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00" w:rsidRPr="007E6721" w:rsidRDefault="008D0600" w:rsidP="003909C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ro-RO" w:eastAsia="ro-RO"/>
        </w:rPr>
        <w:drawing>
          <wp:inline distT="0" distB="0" distL="0" distR="0">
            <wp:extent cx="523875" cy="800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00" w:rsidRPr="007E6721" w:rsidRDefault="008D0600" w:rsidP="008D060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D0600" w:rsidRPr="007E6721" w:rsidRDefault="008D0600" w:rsidP="008D06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E6721">
        <w:rPr>
          <w:rFonts w:ascii="Arial" w:hAnsi="Arial" w:cs="Arial"/>
          <w:b/>
          <w:sz w:val="20"/>
          <w:szCs w:val="20"/>
        </w:rPr>
        <w:t>România</w:t>
      </w:r>
      <w:proofErr w:type="spellEnd"/>
      <w:r w:rsidRPr="007E672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E6721">
        <w:rPr>
          <w:rFonts w:ascii="Arial" w:hAnsi="Arial" w:cs="Arial"/>
          <w:b/>
          <w:sz w:val="20"/>
          <w:szCs w:val="20"/>
        </w:rPr>
        <w:t>Judeţul</w:t>
      </w:r>
      <w:proofErr w:type="spellEnd"/>
      <w:r w:rsidRPr="007E6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6721">
        <w:rPr>
          <w:rFonts w:ascii="Arial" w:hAnsi="Arial" w:cs="Arial"/>
          <w:b/>
          <w:sz w:val="20"/>
          <w:szCs w:val="20"/>
        </w:rPr>
        <w:t>Hunedoara</w:t>
      </w:r>
      <w:proofErr w:type="spellEnd"/>
    </w:p>
    <w:p w:rsidR="008D0600" w:rsidRPr="007E6721" w:rsidRDefault="008D0600" w:rsidP="008D06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E6721">
        <w:rPr>
          <w:rFonts w:ascii="Arial" w:hAnsi="Arial" w:cs="Arial"/>
          <w:b/>
          <w:sz w:val="20"/>
          <w:szCs w:val="20"/>
        </w:rPr>
        <w:t>Oraşul</w:t>
      </w:r>
      <w:proofErr w:type="spellEnd"/>
      <w:r w:rsidRPr="007E6721">
        <w:rPr>
          <w:rFonts w:ascii="Arial" w:hAnsi="Arial" w:cs="Arial"/>
          <w:b/>
          <w:sz w:val="20"/>
          <w:szCs w:val="20"/>
        </w:rPr>
        <w:t xml:space="preserve"> SIMERIA</w:t>
      </w:r>
    </w:p>
    <w:p w:rsidR="008D0600" w:rsidRPr="007E6721" w:rsidRDefault="008D0600" w:rsidP="008D0600">
      <w:pPr>
        <w:spacing w:after="0"/>
        <w:jc w:val="center"/>
        <w:rPr>
          <w:rStyle w:val="Strong"/>
          <w:rFonts w:ascii="Arial" w:hAnsi="Arial" w:cs="Arial"/>
          <w:b w:val="0"/>
          <w:sz w:val="20"/>
          <w:szCs w:val="20"/>
        </w:rPr>
      </w:pPr>
      <w:r w:rsidRPr="007E6721">
        <w:rPr>
          <w:rStyle w:val="Strong"/>
          <w:rFonts w:ascii="Arial" w:hAnsi="Arial" w:cs="Arial"/>
          <w:b w:val="0"/>
          <w:sz w:val="20"/>
          <w:szCs w:val="20"/>
        </w:rPr>
        <w:t xml:space="preserve">Str. </w:t>
      </w:r>
      <w:proofErr w:type="spellStart"/>
      <w:r w:rsidRPr="007E6721">
        <w:rPr>
          <w:rStyle w:val="Strong"/>
          <w:rFonts w:ascii="Arial" w:hAnsi="Arial" w:cs="Arial"/>
          <w:b w:val="0"/>
          <w:sz w:val="20"/>
          <w:szCs w:val="20"/>
        </w:rPr>
        <w:t>Avram</w:t>
      </w:r>
      <w:proofErr w:type="spellEnd"/>
      <w:r w:rsidRPr="007E6721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7E6721">
        <w:rPr>
          <w:rStyle w:val="Strong"/>
          <w:rFonts w:ascii="Arial" w:hAnsi="Arial" w:cs="Arial"/>
          <w:b w:val="0"/>
          <w:sz w:val="20"/>
          <w:szCs w:val="20"/>
        </w:rPr>
        <w:t>Iancu</w:t>
      </w:r>
      <w:proofErr w:type="spellEnd"/>
      <w:r w:rsidRPr="007E6721">
        <w:rPr>
          <w:rStyle w:val="Strong"/>
          <w:rFonts w:ascii="Arial" w:hAnsi="Arial" w:cs="Arial"/>
          <w:b w:val="0"/>
          <w:sz w:val="20"/>
          <w:szCs w:val="20"/>
        </w:rPr>
        <w:t xml:space="preserve"> nr.23, cod </w:t>
      </w:r>
      <w:proofErr w:type="spellStart"/>
      <w:r w:rsidRPr="007E6721">
        <w:rPr>
          <w:rStyle w:val="Strong"/>
          <w:rFonts w:ascii="Arial" w:hAnsi="Arial" w:cs="Arial"/>
          <w:b w:val="0"/>
          <w:sz w:val="20"/>
          <w:szCs w:val="20"/>
        </w:rPr>
        <w:t>poştal</w:t>
      </w:r>
      <w:proofErr w:type="spellEnd"/>
      <w:r w:rsidRPr="007E6721">
        <w:rPr>
          <w:rStyle w:val="Strong"/>
          <w:rFonts w:ascii="Arial" w:hAnsi="Arial" w:cs="Arial"/>
          <w:b w:val="0"/>
          <w:sz w:val="20"/>
          <w:szCs w:val="20"/>
        </w:rPr>
        <w:t xml:space="preserve"> 335900, </w:t>
      </w:r>
      <w:proofErr w:type="spellStart"/>
      <w:r w:rsidRPr="007E6721">
        <w:rPr>
          <w:rStyle w:val="Strong"/>
          <w:rFonts w:ascii="Arial" w:hAnsi="Arial" w:cs="Arial"/>
          <w:b w:val="0"/>
          <w:sz w:val="20"/>
          <w:szCs w:val="20"/>
        </w:rPr>
        <w:t>judeţul</w:t>
      </w:r>
      <w:proofErr w:type="spellEnd"/>
      <w:r w:rsidRPr="007E6721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7E6721">
        <w:rPr>
          <w:rStyle w:val="Strong"/>
          <w:rFonts w:ascii="Arial" w:hAnsi="Arial" w:cs="Arial"/>
          <w:b w:val="0"/>
          <w:sz w:val="20"/>
          <w:szCs w:val="20"/>
        </w:rPr>
        <w:t>Hunedoara</w:t>
      </w:r>
      <w:proofErr w:type="spellEnd"/>
    </w:p>
    <w:p w:rsidR="008D0600" w:rsidRPr="007E6721" w:rsidRDefault="008D0600" w:rsidP="008D0600">
      <w:pPr>
        <w:spacing w:after="0"/>
        <w:jc w:val="center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CUI 4375135, </w:t>
      </w:r>
      <w:r w:rsidRPr="007E6721">
        <w:rPr>
          <w:rStyle w:val="Strong"/>
          <w:rFonts w:ascii="Arial" w:hAnsi="Arial" w:cs="Arial"/>
          <w:b w:val="0"/>
          <w:sz w:val="20"/>
          <w:szCs w:val="20"/>
        </w:rPr>
        <w:t>Tel: 0254.260005</w:t>
      </w:r>
      <w:r w:rsidR="002B71DB">
        <w:rPr>
          <w:rStyle w:val="Strong"/>
          <w:rFonts w:ascii="Arial" w:hAnsi="Arial" w:cs="Arial"/>
          <w:b w:val="0"/>
          <w:sz w:val="20"/>
          <w:szCs w:val="20"/>
        </w:rPr>
        <w:t>; Fax: 0254.260050, contact@primariasimeria</w:t>
      </w:r>
      <w:r w:rsidRPr="007E6721">
        <w:rPr>
          <w:rStyle w:val="Strong"/>
          <w:rFonts w:ascii="Arial" w:hAnsi="Arial" w:cs="Arial"/>
          <w:b w:val="0"/>
          <w:sz w:val="20"/>
          <w:szCs w:val="20"/>
        </w:rPr>
        <w:t>.ro</w:t>
      </w:r>
    </w:p>
    <w:p w:rsidR="00580D02" w:rsidRPr="00E35F00" w:rsidRDefault="00CD2BAC" w:rsidP="00E35F0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25pt;margin-top:9.7pt;width:542.25pt;height:0;z-index:251658240" o:connectortype="straight"/>
        </w:pict>
      </w:r>
    </w:p>
    <w:p w:rsidR="00580D02" w:rsidRPr="00FD2C26" w:rsidRDefault="00580D02" w:rsidP="00580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ANUNȚ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80D02" w:rsidRPr="00580D02" w:rsidRDefault="00580D02" w:rsidP="00E35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Concurs recrutare pentru ocuparea unei funcții publice de execuție, vacantă,</w:t>
      </w:r>
    </w:p>
    <w:p w:rsidR="00580D02" w:rsidRPr="00FD2C26" w:rsidRDefault="00E35F00" w:rsidP="00E35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de consilier grad profesional principal din cadrul Serviciului Public Comunitar Local pentru Evidenţa Persoanelor, Compartiment Stare Civilǎ al Consiliului Local Simeria</w:t>
      </w:r>
    </w:p>
    <w:p w:rsidR="00580D02" w:rsidRPr="00580D02" w:rsidRDefault="00580D02" w:rsidP="00E35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80D02" w:rsidRPr="00FD2C26" w:rsidRDefault="00580D02" w:rsidP="0058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Primăria oraṣului Simeria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or</w:t>
      </w:r>
      <w:r w:rsidR="003909C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ganizează concurs, în </w:t>
      </w:r>
      <w:r w:rsidR="0046234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data de </w:t>
      </w:r>
      <w:r w:rsidR="00462348" w:rsidRPr="005F320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14.12.2021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pentru ocuparea unei funcții publice de execuție, vacantă, de </w:t>
      </w:r>
      <w:r w:rsidR="00E35F0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consilier</w:t>
      </w:r>
      <w:r w:rsidR="00EA766C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grad profesional principal</w:t>
      </w: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cadrul </w:t>
      </w:r>
      <w:r w:rsidR="00E35F00" w:rsidRPr="00E35F0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Serviciului Public Comunitar Local pentru Evidenţa Persoanelor, Compartiment Stare Civilǎ al Consiliului Local Simeria</w:t>
      </w:r>
      <w:r w:rsidRPr="00E35F00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1. Probele stabilite pentru concurs</w:t>
      </w: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: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selecția dosarelor de înscriere, probă scrisă, interviu</w:t>
      </w: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.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80D02" w:rsidRPr="00580D02" w:rsidRDefault="00580D02" w:rsidP="00580D02">
      <w:p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2. Condiții de desfășurare a concursului: </w:t>
      </w:r>
    </w:p>
    <w:p w:rsidR="00580D02" w:rsidRPr="00580D02" w:rsidRDefault="00580D02" w:rsidP="00580D02">
      <w:p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Data susținerii probei scrise: </w:t>
      </w:r>
      <w:r w:rsidR="0046234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14.12.2021 ora 10</w:t>
      </w:r>
      <w:r w:rsidR="00F455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:00</w:t>
      </w: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; </w:t>
      </w:r>
    </w:p>
    <w:p w:rsidR="00580D02" w:rsidRPr="00580D02" w:rsidRDefault="00580D02" w:rsidP="00580D02">
      <w:p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Interviul se susține, de regulă, într-un termen de maximum 5 zile lucrătoare de la data susținerii probei scrise.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Dosarele de înscriere la concurs se depun în </w:t>
      </w:r>
      <w:r w:rsidR="00462348">
        <w:rPr>
          <w:rFonts w:ascii="Times New Roman" w:hAnsi="Times New Roman" w:cs="Times New Roman"/>
          <w:color w:val="000000"/>
          <w:sz w:val="24"/>
          <w:szCs w:val="24"/>
          <w:lang w:val="ro-RO"/>
        </w:rPr>
        <w:t>perioada 11.11</w:t>
      </w:r>
      <w:r w:rsidR="00EA766C">
        <w:rPr>
          <w:rFonts w:ascii="Times New Roman" w:hAnsi="Times New Roman" w:cs="Times New Roman"/>
          <w:color w:val="000000"/>
          <w:sz w:val="24"/>
          <w:szCs w:val="24"/>
          <w:lang w:val="ro-RO"/>
        </w:rPr>
        <w:t>.2021</w:t>
      </w:r>
      <w:r w:rsidR="005F32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– 02.12</w:t>
      </w:r>
      <w:r w:rsidR="00462348">
        <w:rPr>
          <w:rFonts w:ascii="Times New Roman" w:hAnsi="Times New Roman" w:cs="Times New Roman"/>
          <w:color w:val="000000"/>
          <w:sz w:val="24"/>
          <w:szCs w:val="24"/>
          <w:lang w:val="ro-RO"/>
        </w:rPr>
        <w:t>.2021</w:t>
      </w:r>
      <w:r w:rsidR="00EA766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la sediul Primăriei oraṣului Simeria , str. Avram Iancu nr.23</w:t>
      </w:r>
      <w:r w:rsidR="005F32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intervalul orar 8-16.30 de luni până joi şi 8-14 vineri.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80D02" w:rsidRPr="00FD2C26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Locul de desfășurare a concursului: </w:t>
      </w: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s</w:t>
      </w:r>
      <w:r w:rsidRPr="00FD2C26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ediul Primăriei oraṣului Simeria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3. Condiții de participare la concurs: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Poate ocupa o funcţie publică persoana care îndeplineşte următoarele condiţii: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a) are cetăţenia română şi domiciliul în România;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b) cunoaşte limba română, scris şi vorbit;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c) are vârsta de minimum 18 ani împliniţi;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d) are capacitate deplină de exerciţiu;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e) este apt din punct de vedere medical- atestarea stării de sănătate se face pe bază de examen medical de specialitate;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f) îndeplineşte condiţiile de studii şi vechime în specialitate prevăzute de lege pentru ocuparea funcţiei publice;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g) îndeplineşte condiţiile specifice, conform fişei postului, pentru ocuparea funcţiei publice;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i) nu le-a fost interzis dreptul de a ocupa o funcţie publică sau de a exercita profesia ori activitatea în executarea căreia a săvârşit fapta, prin hotărâre judecătorească definitivă, în condiţiile legii;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j) nu a fost destituită dintr-o funcţie publică sau nu i-a încetat contractul individual de muncă pentru motive disciplinare în ultimii 3 ani; </w:t>
      </w:r>
    </w:p>
    <w:p w:rsidR="000D2071" w:rsidRDefault="00580D02" w:rsidP="00F4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k) nu a fost lucrător al Securităţii sau colaborator al acesteia, în condiţiile prevăzute de legislaţia specifică.</w:t>
      </w: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381E2C" w:rsidRPr="00EF5CB9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E35F00" w:rsidRDefault="00381E2C" w:rsidP="00E3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="00F41D88"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Condiţiile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22D4D"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="0039199A"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>participare</w:t>
      </w:r>
      <w:proofErr w:type="spellEnd"/>
      <w:r w:rsidR="0039199A"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 concurs </w:t>
      </w:r>
      <w:proofErr w:type="spellStart"/>
      <w:r w:rsidR="0039199A"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>sunt</w:t>
      </w:r>
      <w:proofErr w:type="spellEnd"/>
      <w:r w:rsidR="0039199A" w:rsidRPr="00381E2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39199A" w:rsidRPr="00381E2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</w:t>
      </w:r>
      <w:r w:rsidR="00E35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olvite</w:t>
      </w:r>
      <w:proofErr w:type="spellEnd"/>
      <w:r w:rsidR="00E35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diploma </w:t>
      </w:r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ech</w:t>
      </w:r>
      <w:r w:rsidR="00E35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ivalentă</w:t>
      </w:r>
      <w:proofErr w:type="spellEnd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ştiinţe</w:t>
      </w:r>
      <w:proofErr w:type="spellEnd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46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administrative</w:t>
      </w:r>
      <w:r w:rsidR="00E35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E35F00" w:rsidRPr="00867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: minim</w:t>
      </w:r>
      <w:r w:rsidR="00E35F00">
        <w:rPr>
          <w:rFonts w:ascii="Times New Roman" w:eastAsia="Times New Roman" w:hAnsi="Times New Roman" w:cs="Times New Roman"/>
          <w:sz w:val="24"/>
          <w:szCs w:val="24"/>
        </w:rPr>
        <w:t>um</w:t>
      </w:r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 w:rsidRPr="004819F7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</w:p>
    <w:p w:rsidR="004F4E33" w:rsidRDefault="004F4E33" w:rsidP="00F4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3" w:rsidRPr="00FD2C26" w:rsidRDefault="004F4E33" w:rsidP="00F4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D02" w:rsidRPr="00381E2C" w:rsidRDefault="00322D4D" w:rsidP="00580D02">
      <w:pPr>
        <w:pStyle w:val="Default"/>
        <w:rPr>
          <w:rFonts w:eastAsiaTheme="minorEastAsia"/>
          <w:b/>
          <w:i/>
          <w:lang w:val="ro-RO"/>
        </w:rPr>
      </w:pPr>
      <w:r w:rsidRPr="00FD2C26">
        <w:br/>
      </w:r>
      <w:r w:rsidR="00580D02" w:rsidRPr="00381E2C">
        <w:rPr>
          <w:rFonts w:eastAsiaTheme="minorEastAsia"/>
          <w:b/>
          <w:bCs/>
          <w:i/>
          <w:lang w:val="ro-RO"/>
        </w:rPr>
        <w:t>Dosarul de concurs va conţine</w:t>
      </w:r>
      <w:r w:rsidR="00580D02" w:rsidRPr="00381E2C">
        <w:rPr>
          <w:rFonts w:eastAsiaTheme="minorEastAsia"/>
          <w:b/>
          <w:i/>
          <w:lang w:val="ro-RO"/>
        </w:rPr>
        <w:t xml:space="preserve">: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1. Formular de înscriere tip (</w:t>
      </w:r>
      <w:r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Descărcați Formular de înscriere tip). </w:t>
      </w:r>
    </w:p>
    <w:p w:rsidR="00580D02" w:rsidRP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2. Curriculum vitae, modelul comun european (</w:t>
      </w:r>
      <w:r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Descărcați Curriculum Vitae). </w:t>
      </w:r>
    </w:p>
    <w:p w:rsidR="00580D02" w:rsidRDefault="00580D02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3. Copia actului de identitate.</w:t>
      </w:r>
    </w:p>
    <w:p w:rsidR="0092584C" w:rsidRPr="00580D02" w:rsidRDefault="0092584C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4. Copii acte de stare civilă (certificat de naştere şi certificat de căsătorie, dacă este cazul.</w:t>
      </w:r>
    </w:p>
    <w:p w:rsidR="00580D02" w:rsidRPr="00580D02" w:rsidRDefault="0092584C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5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Copiile diplomelor de studii, certificatelor și ale altor documente care </w:t>
      </w:r>
      <w:r w:rsidR="00FD2C26"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atestă efectuarea unor speciali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zări. </w:t>
      </w:r>
    </w:p>
    <w:p w:rsidR="00580D02" w:rsidRPr="00580D02" w:rsidRDefault="0092584C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6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. Copia carnetului de muncă și după caz, a adeverinței</w:t>
      </w:r>
      <w:r w:rsidR="0042030B"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eliberate de angajator pentru perioada lucrată care să ateste vechimea în muncă și după caz, în specialitatea studiilor necesare ocupării funcției publice </w:t>
      </w:r>
      <w:r w:rsidR="00580D02"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(Descărcați Model Adeverință). </w:t>
      </w:r>
    </w:p>
    <w:p w:rsidR="00580D02" w:rsidRPr="00580D02" w:rsidRDefault="0092584C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7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. Cazierul judiciar*</w:t>
      </w:r>
      <w:r w:rsidR="0042030B"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</w:p>
    <w:p w:rsidR="00580D02" w:rsidRPr="00580D02" w:rsidRDefault="0092584C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8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. Copia adeverinţei care atestă starea de sănătate corespunzătoare, eliberată cu cel mult 6 luni anterior derulării concursului de către medicul de familie al candidatului**</w:t>
      </w:r>
      <w:r w:rsidR="0042030B"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580D02" w:rsidRPr="00580D02" w:rsidRDefault="0092584C" w:rsidP="0058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9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. Declaraţia pe propria răspundere sau adeverinţa care să ateste calitatea sau lipsa calităţii de lucrător al Securităţii sau colaborator al acesteia.</w:t>
      </w:r>
      <w:r w:rsidR="00580D02" w:rsidRPr="00580D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(Descărcați Model Declarație pe proprie răspundere) </w:t>
      </w:r>
    </w:p>
    <w:p w:rsidR="00580D02" w:rsidRPr="00580D02" w:rsidRDefault="00FD2C26" w:rsidP="00925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</w:t>
      </w:r>
      <w:r w:rsidR="0092584C">
        <w:rPr>
          <w:rFonts w:ascii="Times New Roman" w:hAnsi="Times New Roman" w:cs="Times New Roman"/>
          <w:color w:val="000000"/>
          <w:sz w:val="24"/>
          <w:szCs w:val="24"/>
          <w:lang w:val="ro-RO"/>
        </w:rPr>
        <w:t>C</w:t>
      </w:r>
      <w:r w:rsidR="00580D02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opiile de pe actele prevăzute mai sus se prezintă în copii legalizate sau însoţite de documentele originale, care se certifică pentru conformitatea cu originalul de către secretarul comisiei de concurs. </w:t>
      </w:r>
    </w:p>
    <w:p w:rsidR="003A17D4" w:rsidRPr="00FD2C26" w:rsidRDefault="00FD2C26" w:rsidP="0058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</w:t>
      </w:r>
      <w:r w:rsidR="00580D02"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Dosarele de concurs se primesc la sediul Primă</w:t>
      </w: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riei oraṣului Simeria</w:t>
      </w:r>
      <w:r w:rsidR="00580D02"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str.Avram Iancu nr.23,</w:t>
      </w:r>
      <w:r w:rsidR="002B71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telefon: 0254260005 , int. 115</w:t>
      </w: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80D02"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, persoana de contact:</w:t>
      </w:r>
      <w:r w:rsidR="002B71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Ciobanu Loredana, </w:t>
      </w:r>
      <w:r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80D02" w:rsidRPr="00FD2C2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580D02" w:rsidRDefault="00580D02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33" w:rsidRDefault="004F4E33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33" w:rsidRDefault="004F4E33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F00" w:rsidRDefault="00E35F00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2C" w:rsidRPr="00FD2C26" w:rsidRDefault="00381E2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D02" w:rsidRPr="00FD2C26" w:rsidRDefault="00CD2BAC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28" type="#_x0000_t32" style="position:absolute;left:0;text-align:left;margin-left:4.5pt;margin-top:10.7pt;width:542.25pt;height:0;z-index:251661312" o:connectortype="straight"/>
        </w:pict>
      </w:r>
    </w:p>
    <w:p w:rsidR="00580D02" w:rsidRDefault="00FD2C26" w:rsidP="00FD2C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F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</w:t>
      </w:r>
      <w:proofErr w:type="spellEnd"/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ele care au un alt format dec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t cel prev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zut 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în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H.G. 611/2008 trebuie s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cuprind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elemente similare celor prev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zute 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 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>anexa nr.2D ṣi din care s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rezulte cel pu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>in urm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toarele </w:t>
      </w:r>
      <w:proofErr w:type="gramStart"/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</w:t>
      </w:r>
      <w:r w:rsidR="00E73FF5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E73FF5">
        <w:rPr>
          <w:rFonts w:ascii="Times New Roman" w:hAnsi="Times New Roman" w:cs="Times New Roman"/>
          <w:color w:val="000000"/>
          <w:sz w:val="24"/>
          <w:szCs w:val="24"/>
          <w:lang w:val="ro-RO"/>
        </w:rPr>
        <w:t>ii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:</w:t>
      </w:r>
      <w:proofErr w:type="gramEnd"/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func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ia/func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iile ocupat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/ocupate, nivelul studiilor solicitate pentru ocuparea acesteia/acestora, temeiul legal al desf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ṣur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rii activit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ăţ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ii, vechimea 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n munc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acumulat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precum ṣi vechimea </w:t>
      </w:r>
      <w:r w:rsidR="00535AF1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="00535AF1">
        <w:rPr>
          <w:rFonts w:ascii="Times New Roman" w:hAnsi="Times New Roman" w:cs="Times New Roman"/>
          <w:color w:val="000000"/>
          <w:sz w:val="24"/>
          <w:szCs w:val="24"/>
          <w:lang w:val="ro-RO"/>
        </w:rPr>
        <w:t>n specialitatea studiilor.</w:t>
      </w:r>
    </w:p>
    <w:p w:rsidR="0042030B" w:rsidRDefault="0042030B" w:rsidP="00FD2C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**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Cazierul judiciar poate fi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nlocuit cu o declaraţie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pe propria răspundere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. In acest caz, candidatul declarat admis la selec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ia dosarelor ṣi care nu a solicitat expres la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nscrierea </w:t>
      </w:r>
      <w:r w:rsidR="00EF5CB9">
        <w:rPr>
          <w:rFonts w:ascii="Times New Roman" w:hAnsi="Times New Roman" w:cs="Times New Roman"/>
          <w:color w:val="000000"/>
          <w:sz w:val="24"/>
          <w:szCs w:val="24"/>
          <w:lang w:val="ro-RO"/>
        </w:rPr>
        <w:t>la concurs preluarea informa</w:t>
      </w:r>
      <w:r w:rsidR="00EF5CB9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EF5CB9">
        <w:rPr>
          <w:rFonts w:ascii="Times New Roman" w:hAnsi="Times New Roman" w:cs="Times New Roman"/>
          <w:color w:val="000000"/>
          <w:sz w:val="24"/>
          <w:szCs w:val="24"/>
          <w:lang w:val="ro-RO"/>
        </w:rPr>
        <w:t>iilor direct de la autoritatea sau institu</w:t>
      </w:r>
      <w:r w:rsidR="00EF5CB9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EF5CB9">
        <w:rPr>
          <w:rFonts w:ascii="Times New Roman" w:hAnsi="Times New Roman" w:cs="Times New Roman"/>
          <w:color w:val="000000"/>
          <w:sz w:val="24"/>
          <w:szCs w:val="24"/>
          <w:lang w:val="ro-RO"/>
        </w:rPr>
        <w:t>ia public</w:t>
      </w:r>
      <w:r w:rsidR="00EF5CB9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F5CB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competent</w:t>
      </w:r>
      <w:r w:rsidR="00EF5CB9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EF5CB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are obliga</w:t>
      </w:r>
      <w:r w:rsidR="00EF5CB9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>ia de a completa dosarul de concurs cu originalul documentului pe tot parcursul desf</w:t>
      </w:r>
      <w:r w:rsidR="004F4E33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>ṣur</w:t>
      </w:r>
      <w:r w:rsidR="004F4E33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>rii concursului, dar nu mai t</w:t>
      </w:r>
      <w:r w:rsidR="004F4E33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â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>rziu de data ṣi ora organiz</w:t>
      </w:r>
      <w:r w:rsidR="004F4E33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>rii interviului, sub sanc</w:t>
      </w:r>
      <w:r w:rsidR="004F4E33"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>iunea neemiterii actului administrativ de numire.</w:t>
      </w:r>
    </w:p>
    <w:p w:rsidR="004F4E33" w:rsidRPr="00FD2C26" w:rsidRDefault="004F4E33" w:rsidP="00FD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*** Adeverin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a care atest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starea de s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tate con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ine,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 clar, num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rul, data, numele emitentului ṣi calitatea acestuia,</w:t>
      </w:r>
      <w:r w:rsidRP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4F4E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formatul standard stabilit de Ministerul S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t</w:t>
      </w:r>
      <w:r w:rsidRPr="00580D02">
        <w:rPr>
          <w:rFonts w:ascii="Times New Roman" w:hAnsi="Times New Roman" w:cs="Times New Roman"/>
          <w:color w:val="000000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ii. </w:t>
      </w:r>
    </w:p>
    <w:p w:rsidR="00FD2C26" w:rsidRPr="00FD2C26" w:rsidRDefault="00FD2C26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26" w:rsidRPr="00FD2C26" w:rsidRDefault="00FD2C26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26" w:rsidRPr="00FD2C26" w:rsidRDefault="00FD2C26" w:rsidP="00F4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6A" w:rsidRDefault="0038116A" w:rsidP="0038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concurs :</w:t>
      </w:r>
      <w:proofErr w:type="gramEnd"/>
    </w:p>
    <w:p w:rsidR="0038116A" w:rsidRDefault="0038116A" w:rsidP="0038116A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Constituţia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16A" w:rsidRDefault="0038116A" w:rsidP="0038116A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Ordonanţa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nr.57/2019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38116A" w:rsidRDefault="0038116A" w:rsidP="0038116A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I-a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Dispoziţii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8116A" w:rsidRDefault="0038116A" w:rsidP="0038116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III-a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I,IV,V,VI,VII;</w:t>
      </w:r>
    </w:p>
    <w:p w:rsidR="0038116A" w:rsidRDefault="0038116A" w:rsidP="0038116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c.Partea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VI-a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funcţionarilor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16A" w:rsidRDefault="0038116A" w:rsidP="0038116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d.Partea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VII-a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16A" w:rsidRDefault="0038116A" w:rsidP="0038116A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</w:rPr>
        <w:t>3.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LEGEA</w:t>
      </w:r>
      <w:proofErr w:type="gramEnd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nr. 202 din 19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aprilie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2002 (**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republicată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**)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egalitatea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şanse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femei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bǎrbaţi</w:t>
      </w:r>
      <w:proofErr w:type="spellEnd"/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ORDONANŢA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nr. 137 din 31 august 2000 (**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**)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nr.119/1996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republicatǎ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modificǎrile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completǎrile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HOTĂRÂREA nr. 64 din 26 </w:t>
      </w:r>
      <w:proofErr w:type="spellStart"/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ianuarie</w:t>
      </w:r>
      <w:proofErr w:type="spellEnd"/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2011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>
        <w:rPr>
          <w:rStyle w:val="sden1"/>
          <w:rFonts w:ascii="Times New Roman" w:eastAsia="Times New Roman" w:hAnsi="Times New Roman" w:cs="Times New Roman"/>
          <w:color w:val="000000" w:themeColor="text1"/>
          <w:sz w:val="24"/>
          <w:szCs w:val="24"/>
          <w:specVanish w:val="0"/>
        </w:rPr>
        <w:t xml:space="preserve">HOTĂRÂREA nr. 64 din 26 ianuarie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Metodologiei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811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ORDONANŢa</w:t>
      </w:r>
      <w:proofErr w:type="gramEnd"/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nr. 41 din 30 </w:t>
      </w:r>
      <w:proofErr w:type="spellStart"/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ianuarie</w:t>
      </w:r>
      <w:proofErr w:type="spellEnd"/>
      <w:r w:rsidRPr="0038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2003 </w:t>
      </w:r>
      <w:r>
        <w:rPr>
          <w:rStyle w:val="sden1"/>
          <w:rFonts w:ascii="Times New Roman" w:eastAsia="Times New Roman" w:hAnsi="Times New Roman" w:cs="Times New Roman"/>
          <w:color w:val="000000" w:themeColor="text1"/>
          <w:sz w:val="24"/>
          <w:szCs w:val="24"/>
          <w:specVanish w:val="0"/>
        </w:rPr>
        <w:t xml:space="preserve">7.ORDONANŢĂ nr. 41 din 30 ianuarie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116A" w:rsidRDefault="0038116A" w:rsidP="003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Codul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din 17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iulie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2009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republicat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nr.287/2009)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III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16A" w:rsidRDefault="0038116A" w:rsidP="0038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6A" w:rsidRDefault="0038116A" w:rsidP="00381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Tematică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concurs :</w:t>
      </w:r>
      <w:proofErr w:type="gramEnd"/>
    </w:p>
    <w:p w:rsidR="0038116A" w:rsidRDefault="0038116A" w:rsidP="00381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generală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O.U.G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VI-a</w:t>
      </w:r>
    </w:p>
    <w:p w:rsidR="0038116A" w:rsidRDefault="0038116A" w:rsidP="00381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art.365-368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116A" w:rsidRDefault="0038116A" w:rsidP="003811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369 -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382;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383 - </w:t>
      </w:r>
      <w:proofErr w:type="gramStart"/>
      <w:r>
        <w:rPr>
          <w:rFonts w:ascii="Times New Roman" w:hAnsi="Times New Roman" w:cs="Times New Roman"/>
          <w:sz w:val="24"/>
          <w:szCs w:val="24"/>
        </w:rPr>
        <w:t>art.393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îndatoriri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412 - </w:t>
      </w:r>
      <w:proofErr w:type="gramStart"/>
      <w:r>
        <w:rPr>
          <w:rFonts w:ascii="Times New Roman" w:hAnsi="Times New Roman" w:cs="Times New Roman"/>
          <w:sz w:val="24"/>
          <w:szCs w:val="24"/>
        </w:rPr>
        <w:t>art.463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464 -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486;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490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501;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 527.</w:t>
      </w:r>
    </w:p>
    <w:p w:rsidR="0038116A" w:rsidRDefault="0038116A" w:rsidP="0038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14;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îndatoriri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60;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137/2000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 25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 13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 20.</w:t>
      </w:r>
    </w:p>
    <w:p w:rsidR="0038116A" w:rsidRDefault="0038116A" w:rsidP="00381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Tematica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specifică</w:t>
      </w:r>
      <w:proofErr w:type="spellEnd"/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nr.119/1996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republicatǎ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modificǎrile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completǎrile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integral ;</w:t>
      </w:r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den1"/>
          <w:rFonts w:ascii="Times New Roman" w:eastAsia="Times New Roman" w:hAnsi="Times New Roman" w:cs="Times New Roman"/>
          <w:color w:val="000000" w:themeColor="text1"/>
          <w:sz w:val="24"/>
          <w:szCs w:val="24"/>
          <w:specVanish w:val="0"/>
        </w:rPr>
        <w:t xml:space="preserve">HOTĂRÂREA nr. 64 din 26 ianuarie 2011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Metodologiei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 integral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8116A" w:rsidRDefault="0038116A" w:rsidP="00381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den1"/>
          <w:rFonts w:ascii="Times New Roman" w:eastAsia="Times New Roman" w:hAnsi="Times New Roman" w:cs="Times New Roman"/>
          <w:color w:val="000000" w:themeColor="text1"/>
          <w:sz w:val="24"/>
          <w:szCs w:val="24"/>
          <w:specVanish w:val="0"/>
        </w:rPr>
        <w:t xml:space="preserve">7.ORDONANŢĂ nr. 41 din 30 ianuarie 2003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 integral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116A" w:rsidRDefault="0038116A" w:rsidP="00381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Codul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din 17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iulie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2009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republicat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nr.287/2009)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III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 integral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8116A" w:rsidRDefault="0038116A" w:rsidP="00381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E2C" w:rsidRDefault="00381E2C" w:rsidP="0058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E2C" w:rsidRDefault="00381E2C" w:rsidP="0058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bCs/>
          <w:sz w:val="23"/>
          <w:szCs w:val="23"/>
        </w:rPr>
        <w:t>Notă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Se </w:t>
      </w:r>
      <w:proofErr w:type="spellStart"/>
      <w:r>
        <w:rPr>
          <w:i/>
          <w:iCs/>
          <w:sz w:val="23"/>
          <w:szCs w:val="23"/>
        </w:rPr>
        <w:t>vor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lua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în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considerare</w:t>
      </w:r>
      <w:proofErr w:type="spellEnd"/>
      <w:r>
        <w:rPr>
          <w:i/>
          <w:iCs/>
          <w:sz w:val="23"/>
          <w:szCs w:val="23"/>
        </w:rPr>
        <w:t xml:space="preserve"> forma </w:t>
      </w:r>
      <w:proofErr w:type="spellStart"/>
      <w:r>
        <w:rPr>
          <w:i/>
          <w:iCs/>
          <w:sz w:val="23"/>
          <w:szCs w:val="23"/>
        </w:rPr>
        <w:t>actelor</w:t>
      </w:r>
      <w:proofErr w:type="spellEnd"/>
      <w:r>
        <w:rPr>
          <w:i/>
          <w:iCs/>
          <w:sz w:val="23"/>
          <w:szCs w:val="23"/>
        </w:rPr>
        <w:t xml:space="preserve"> normative </w:t>
      </w:r>
      <w:proofErr w:type="gramStart"/>
      <w:r>
        <w:rPr>
          <w:i/>
          <w:iCs/>
          <w:sz w:val="23"/>
          <w:szCs w:val="23"/>
        </w:rPr>
        <w:t>enumerate,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în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vigoare</w:t>
      </w:r>
      <w:proofErr w:type="spellEnd"/>
      <w:r>
        <w:rPr>
          <w:i/>
          <w:iCs/>
          <w:sz w:val="23"/>
          <w:szCs w:val="23"/>
        </w:rPr>
        <w:t xml:space="preserve"> la data </w:t>
      </w:r>
      <w:proofErr w:type="spellStart"/>
      <w:r>
        <w:rPr>
          <w:i/>
          <w:iCs/>
          <w:sz w:val="23"/>
          <w:szCs w:val="23"/>
        </w:rPr>
        <w:t>publicării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anunţului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privind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organizarea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concursului</w:t>
      </w:r>
      <w:proofErr w:type="spellEnd"/>
      <w:r>
        <w:rPr>
          <w:i/>
          <w:iCs/>
          <w:sz w:val="23"/>
          <w:szCs w:val="23"/>
        </w:rPr>
        <w:t>.</w:t>
      </w:r>
    </w:p>
    <w:p w:rsidR="00580D02" w:rsidRPr="00FD2C26" w:rsidRDefault="00580D02" w:rsidP="00580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D2C2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5F00" w:rsidRDefault="00F41D88" w:rsidP="00E3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81E2C">
        <w:rPr>
          <w:rFonts w:ascii="Times New Roman" w:eastAsia="Times New Roman" w:hAnsi="Times New Roman" w:cs="Times New Roman"/>
          <w:b/>
          <w:sz w:val="24"/>
          <w:szCs w:val="24"/>
        </w:rPr>
        <w:t>Atribuţiile</w:t>
      </w:r>
      <w:proofErr w:type="spellEnd"/>
      <w:r w:rsidRPr="00381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546" w:rsidRPr="00381E2C">
        <w:rPr>
          <w:rFonts w:ascii="Times New Roman" w:eastAsia="Times New Roman" w:hAnsi="Times New Roman" w:cs="Times New Roman"/>
          <w:b/>
          <w:sz w:val="24"/>
          <w:szCs w:val="24"/>
        </w:rPr>
        <w:t>postului</w:t>
      </w:r>
      <w:proofErr w:type="spellEnd"/>
      <w:r w:rsidR="00540546" w:rsidRPr="00381E2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40546" w:rsidRPr="00381E2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35F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35F00" w:rsidRPr="00F2335B">
        <w:rPr>
          <w:rFonts w:ascii="Times New Roman" w:eastAsia="Times New Roman" w:hAnsi="Times New Roman" w:cs="Times New Roman"/>
          <w:sz w:val="24"/>
          <w:szCs w:val="24"/>
        </w:rPr>
        <w:t xml:space="preserve">Rǎspunde de </w:t>
      </w:r>
      <w:proofErr w:type="spellStart"/>
      <w:r w:rsidR="00E35F00" w:rsidRPr="00F2335B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unitarǎ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corectǎ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faptele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="00E35F00">
        <w:rPr>
          <w:rFonts w:ascii="Times New Roman" w:eastAsia="Times New Roman" w:hAnsi="Times New Roman" w:cs="Times New Roman"/>
          <w:sz w:val="24"/>
          <w:szCs w:val="24"/>
        </w:rPr>
        <w:t>cetǎţenilor</w:t>
      </w:r>
      <w:proofErr w:type="spellEnd"/>
      <w:r w:rsidR="00E35F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2.Ȋnregistreazǎ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faptele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naştere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cǎsǎtorie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3.Elibereazǎ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certificate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multilingve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cetǎţenilor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elibereazǎ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certificate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menţiuni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cǎsǎtoriilor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solemn;</w:t>
      </w:r>
    </w:p>
    <w:p w:rsidR="00E35F00" w:rsidRPr="0093050F" w:rsidRDefault="00E35F00" w:rsidP="0093050F">
      <w:pPr>
        <w:pStyle w:val="NoSpacing"/>
        <w:rPr>
          <w:rFonts w:ascii="Times New Roman" w:eastAsia="Times New Roman" w:hAnsi="Times New Roman" w:cs="Times New Roman"/>
        </w:rPr>
      </w:pPr>
      <w:proofErr w:type="gramStart"/>
      <w:r w:rsidRPr="0093050F">
        <w:rPr>
          <w:rFonts w:ascii="Times New Roman" w:eastAsia="Times New Roman" w:hAnsi="Times New Roman" w:cs="Times New Roman"/>
        </w:rPr>
        <w:t>5.Opereazǎ</w:t>
      </w:r>
      <w:proofErr w:type="gram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menţiuni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pe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marginea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actelor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de stare </w:t>
      </w:r>
      <w:proofErr w:type="spellStart"/>
      <w:r w:rsidRPr="0093050F">
        <w:rPr>
          <w:rFonts w:ascii="Times New Roman" w:eastAsia="Times New Roman" w:hAnsi="Times New Roman" w:cs="Times New Roman"/>
        </w:rPr>
        <w:t>civilǎ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aflate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în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pǎstrare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şi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transmite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comunicǎri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</w:rPr>
        <w:t>menţiuni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în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registrele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 de stare </w:t>
      </w:r>
      <w:proofErr w:type="spellStart"/>
      <w:r w:rsidRPr="0093050F">
        <w:rPr>
          <w:rFonts w:ascii="Times New Roman" w:eastAsia="Times New Roman" w:hAnsi="Times New Roman" w:cs="Times New Roman"/>
        </w:rPr>
        <w:t>civilǎ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exemplar I, </w:t>
      </w:r>
      <w:proofErr w:type="spellStart"/>
      <w:r w:rsidRPr="0093050F">
        <w:rPr>
          <w:rFonts w:ascii="Times New Roman" w:eastAsia="Times New Roman" w:hAnsi="Times New Roman" w:cs="Times New Roman"/>
        </w:rPr>
        <w:t>sau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dupǎ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caz</w:t>
      </w:r>
      <w:proofErr w:type="spellEnd"/>
      <w:r w:rsidRPr="0093050F">
        <w:rPr>
          <w:rFonts w:ascii="Times New Roman" w:eastAsia="Times New Roman" w:hAnsi="Times New Roman" w:cs="Times New Roman"/>
        </w:rPr>
        <w:t>, exemplar II;</w:t>
      </w:r>
    </w:p>
    <w:p w:rsidR="00E35F00" w:rsidRPr="0093050F" w:rsidRDefault="00E35F00" w:rsidP="0093050F">
      <w:pPr>
        <w:pStyle w:val="NoSpacing"/>
        <w:rPr>
          <w:rFonts w:ascii="Times New Roman" w:eastAsia="Times New Roman" w:hAnsi="Times New Roman" w:cs="Times New Roman"/>
        </w:rPr>
      </w:pPr>
      <w:r w:rsidRPr="0093050F">
        <w:rPr>
          <w:rFonts w:ascii="Times New Roman" w:eastAsia="Times New Roman" w:hAnsi="Times New Roman" w:cs="Times New Roman"/>
        </w:rPr>
        <w:t xml:space="preserve">6.Ȋntocmeşte </w:t>
      </w:r>
      <w:proofErr w:type="spellStart"/>
      <w:r w:rsidRPr="0093050F">
        <w:rPr>
          <w:rFonts w:ascii="Times New Roman" w:eastAsia="Times New Roman" w:hAnsi="Times New Roman" w:cs="Times New Roman"/>
        </w:rPr>
        <w:t>lucrǎri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</w:rPr>
        <w:t>reconstituire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3050F">
        <w:rPr>
          <w:rFonts w:ascii="Times New Roman" w:eastAsia="Times New Roman" w:hAnsi="Times New Roman" w:cs="Times New Roman"/>
        </w:rPr>
        <w:t>a</w:t>
      </w:r>
      <w:proofErr w:type="gram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actelor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de stare </w:t>
      </w:r>
      <w:proofErr w:type="spellStart"/>
      <w:r w:rsidRPr="0093050F">
        <w:rPr>
          <w:rFonts w:ascii="Times New Roman" w:eastAsia="Times New Roman" w:hAnsi="Times New Roman" w:cs="Times New Roman"/>
        </w:rPr>
        <w:t>civilǎ</w:t>
      </w:r>
      <w:proofErr w:type="spellEnd"/>
      <w:r w:rsidRPr="0093050F">
        <w:rPr>
          <w:rFonts w:ascii="Times New Roman" w:eastAsia="Times New Roman" w:hAnsi="Times New Roman" w:cs="Times New Roman"/>
        </w:rPr>
        <w:t>;</w:t>
      </w:r>
    </w:p>
    <w:p w:rsidR="00E35F00" w:rsidRPr="0093050F" w:rsidRDefault="00E35F00" w:rsidP="0093050F">
      <w:pPr>
        <w:pStyle w:val="NoSpacing"/>
        <w:rPr>
          <w:rFonts w:ascii="Times New Roman" w:eastAsia="Times New Roman" w:hAnsi="Times New Roman" w:cs="Times New Roman"/>
        </w:rPr>
      </w:pPr>
      <w:r w:rsidRPr="0093050F">
        <w:rPr>
          <w:rFonts w:ascii="Times New Roman" w:eastAsia="Times New Roman" w:hAnsi="Times New Roman" w:cs="Times New Roman"/>
        </w:rPr>
        <w:t xml:space="preserve">7. </w:t>
      </w:r>
      <w:proofErr w:type="spellStart"/>
      <w:r w:rsidRPr="0093050F">
        <w:rPr>
          <w:rFonts w:ascii="Times New Roman" w:eastAsia="Times New Roman" w:hAnsi="Times New Roman" w:cs="Times New Roman"/>
        </w:rPr>
        <w:t>Elibereazǎ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, la </w:t>
      </w:r>
      <w:proofErr w:type="spellStart"/>
      <w:r w:rsidRPr="0093050F">
        <w:rPr>
          <w:rFonts w:ascii="Times New Roman" w:eastAsia="Times New Roman" w:hAnsi="Times New Roman" w:cs="Times New Roman"/>
        </w:rPr>
        <w:t>cererea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persoanelor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fizice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050F">
        <w:rPr>
          <w:rFonts w:ascii="Times New Roman" w:eastAsia="Times New Roman" w:hAnsi="Times New Roman" w:cs="Times New Roman"/>
        </w:rPr>
        <w:t>dovezi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privind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înregistrarea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unui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act de stare </w:t>
      </w:r>
      <w:proofErr w:type="spellStart"/>
      <w:r w:rsidRPr="0093050F">
        <w:rPr>
          <w:rFonts w:ascii="Times New Roman" w:eastAsia="Times New Roman" w:hAnsi="Times New Roman" w:cs="Times New Roman"/>
        </w:rPr>
        <w:t>civilǎ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050F">
        <w:rPr>
          <w:rFonts w:ascii="Times New Roman" w:eastAsia="Times New Roman" w:hAnsi="Times New Roman" w:cs="Times New Roman"/>
        </w:rPr>
        <w:t>potrivit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modelului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</w:rPr>
        <w:t>Anexa</w:t>
      </w:r>
      <w:proofErr w:type="spellEnd"/>
      <w:r w:rsidRPr="0093050F">
        <w:rPr>
          <w:rFonts w:ascii="Times New Roman" w:eastAsia="Times New Roman" w:hAnsi="Times New Roman" w:cs="Times New Roman"/>
        </w:rPr>
        <w:t xml:space="preserve"> nr.9;</w:t>
      </w:r>
    </w:p>
    <w:p w:rsidR="00E35F00" w:rsidRPr="0093050F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Elibereazǎ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autoritǎţilor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extrase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9.Primeşte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cererile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transcriere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extraselor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procurate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strǎinǎtate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întocmeşte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transcriere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care-l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înainteazǎ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împreunǎ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documentaţie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avizǎrii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prealabile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cǎtre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Direcţia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Publicǎ</w:t>
      </w:r>
      <w:proofErr w:type="spellEnd"/>
      <w:r w:rsidRPr="0093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0F">
        <w:rPr>
          <w:rFonts w:ascii="Times New Roman" w:eastAsia="Times New Roman" w:hAnsi="Times New Roman" w:cs="Times New Roman"/>
          <w:sz w:val="24"/>
          <w:szCs w:val="24"/>
        </w:rPr>
        <w:t>Comunitarǎ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.Primeşte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menţiuni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modificǎrile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strǎinǎtate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11.Primeşte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Comunitar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12.Primeşte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rectificare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înainteazǎ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cǎtre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13.Primeşte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reconstituire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.Primeşte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soluţioneazǎ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divorţ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înainteazǎ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divorţ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solicitanţilor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15.Ȋnainteazǎ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.Sesizeazǎ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pierderii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17.Trimite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52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FA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modificǎrilor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comunicǎri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nǎscuţii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cetǎţeni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modificǎrile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cetǎţenilor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.Trimite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pânǎ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data de 5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urmǎtoare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înregistrǎrii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19.Ȋntocmeşte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buletine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Judeţeanǎ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.Dispune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mǎsurile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pǎstrǎrii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deteriorǎrii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dispariţiei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.Atribuie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precalculate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pǎstreazǎ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arhiveazǎ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.Propune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certificate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auxiliare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urmǎtor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.Asigurǎ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deschiderea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succesorale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.Asigurǎ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unitǎţi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.Colaboreazǎ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unitǎţi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unitǎţile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permanent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neclarǎ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.Transmite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Evidenţǎ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lunar,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trimestrial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00" w:rsidRDefault="00E35F00" w:rsidP="00E35F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mǎsuri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scurgerii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secret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3DB" w:rsidRPr="00FD2C26" w:rsidRDefault="002903DB" w:rsidP="00E3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3DB" w:rsidRPr="00FD2C26" w:rsidRDefault="00427655" w:rsidP="00531E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Durata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normală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timpului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muncă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de 8 ore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pe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zi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şi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de 40 de ore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pe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săptămână</w:t>
      </w:r>
      <w:proofErr w:type="spellEnd"/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.</w:t>
      </w:r>
    </w:p>
    <w:p w:rsidR="002903DB" w:rsidRPr="00FD2C26" w:rsidRDefault="002903DB" w:rsidP="0053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DB" w:rsidRPr="00FD2C26" w:rsidRDefault="002903DB" w:rsidP="0053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DB" w:rsidRPr="00FD2C26" w:rsidRDefault="002903DB" w:rsidP="0053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DB" w:rsidRPr="00FD2C26" w:rsidRDefault="002903DB" w:rsidP="0053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5BE" w:rsidRDefault="005365BE" w:rsidP="00CA33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65BE" w:rsidSect="00580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AC" w:rsidRDefault="00CD2BAC" w:rsidP="00531E27">
      <w:pPr>
        <w:spacing w:after="0" w:line="240" w:lineRule="auto"/>
      </w:pPr>
      <w:r>
        <w:separator/>
      </w:r>
    </w:p>
  </w:endnote>
  <w:endnote w:type="continuationSeparator" w:id="0">
    <w:p w:rsidR="00CD2BAC" w:rsidRDefault="00CD2BAC" w:rsidP="0053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AC" w:rsidRDefault="00CD2BAC" w:rsidP="00531E27">
      <w:pPr>
        <w:spacing w:after="0" w:line="240" w:lineRule="auto"/>
      </w:pPr>
      <w:r>
        <w:separator/>
      </w:r>
    </w:p>
  </w:footnote>
  <w:footnote w:type="continuationSeparator" w:id="0">
    <w:p w:rsidR="00CD2BAC" w:rsidRDefault="00CD2BAC" w:rsidP="0053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7661D"/>
    <w:multiLevelType w:val="hybridMultilevel"/>
    <w:tmpl w:val="74D6B3E6"/>
    <w:lvl w:ilvl="0" w:tplc="96BE70F2">
      <w:start w:val="9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364"/>
    <w:rsid w:val="00010EC7"/>
    <w:rsid w:val="00020D3E"/>
    <w:rsid w:val="00073CD3"/>
    <w:rsid w:val="00097245"/>
    <w:rsid w:val="000A2812"/>
    <w:rsid w:val="000B7AA1"/>
    <w:rsid w:val="000D2071"/>
    <w:rsid w:val="001333DC"/>
    <w:rsid w:val="00153599"/>
    <w:rsid w:val="001A6C3F"/>
    <w:rsid w:val="001B37CD"/>
    <w:rsid w:val="001B78FB"/>
    <w:rsid w:val="001E6EAB"/>
    <w:rsid w:val="002622AE"/>
    <w:rsid w:val="00266233"/>
    <w:rsid w:val="00286785"/>
    <w:rsid w:val="002903DB"/>
    <w:rsid w:val="002B71DB"/>
    <w:rsid w:val="00322D4D"/>
    <w:rsid w:val="0038116A"/>
    <w:rsid w:val="00381E2C"/>
    <w:rsid w:val="003909C7"/>
    <w:rsid w:val="0039199A"/>
    <w:rsid w:val="003A17D4"/>
    <w:rsid w:val="003D3B40"/>
    <w:rsid w:val="003F364D"/>
    <w:rsid w:val="0042030B"/>
    <w:rsid w:val="00427655"/>
    <w:rsid w:val="00462348"/>
    <w:rsid w:val="004656D7"/>
    <w:rsid w:val="004C562C"/>
    <w:rsid w:val="004E3F60"/>
    <w:rsid w:val="004F4E33"/>
    <w:rsid w:val="00531E27"/>
    <w:rsid w:val="00535AF1"/>
    <w:rsid w:val="005365BE"/>
    <w:rsid w:val="00540546"/>
    <w:rsid w:val="00546364"/>
    <w:rsid w:val="00563524"/>
    <w:rsid w:val="00580D02"/>
    <w:rsid w:val="005B18D3"/>
    <w:rsid w:val="005E1B6B"/>
    <w:rsid w:val="005F3209"/>
    <w:rsid w:val="006703FD"/>
    <w:rsid w:val="006F42F6"/>
    <w:rsid w:val="00733749"/>
    <w:rsid w:val="00741733"/>
    <w:rsid w:val="007E278B"/>
    <w:rsid w:val="00822A71"/>
    <w:rsid w:val="00856F25"/>
    <w:rsid w:val="00867503"/>
    <w:rsid w:val="008932F3"/>
    <w:rsid w:val="008D0600"/>
    <w:rsid w:val="0092584C"/>
    <w:rsid w:val="0093050F"/>
    <w:rsid w:val="00934D96"/>
    <w:rsid w:val="00977D96"/>
    <w:rsid w:val="009E7491"/>
    <w:rsid w:val="00A56433"/>
    <w:rsid w:val="00AA5799"/>
    <w:rsid w:val="00AB37CE"/>
    <w:rsid w:val="00AC3DDF"/>
    <w:rsid w:val="00B34295"/>
    <w:rsid w:val="00B6552E"/>
    <w:rsid w:val="00BD02DF"/>
    <w:rsid w:val="00BD2067"/>
    <w:rsid w:val="00C12935"/>
    <w:rsid w:val="00C66582"/>
    <w:rsid w:val="00C978A2"/>
    <w:rsid w:val="00CA338C"/>
    <w:rsid w:val="00CB4031"/>
    <w:rsid w:val="00CD2BAC"/>
    <w:rsid w:val="00CE2811"/>
    <w:rsid w:val="00D202A3"/>
    <w:rsid w:val="00D24206"/>
    <w:rsid w:val="00D67349"/>
    <w:rsid w:val="00DA1583"/>
    <w:rsid w:val="00DD3106"/>
    <w:rsid w:val="00E35F00"/>
    <w:rsid w:val="00E4054A"/>
    <w:rsid w:val="00E73FF5"/>
    <w:rsid w:val="00EA766C"/>
    <w:rsid w:val="00EC4656"/>
    <w:rsid w:val="00ED1091"/>
    <w:rsid w:val="00EE5942"/>
    <w:rsid w:val="00EF5CB9"/>
    <w:rsid w:val="00F311A8"/>
    <w:rsid w:val="00F41D88"/>
    <w:rsid w:val="00F45532"/>
    <w:rsid w:val="00F61BC4"/>
    <w:rsid w:val="00FB24B1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DF"/>
  </w:style>
  <w:style w:type="paragraph" w:styleId="Heading1">
    <w:name w:val="heading 1"/>
    <w:basedOn w:val="Normal"/>
    <w:link w:val="Heading1Char"/>
    <w:uiPriority w:val="9"/>
    <w:qFormat/>
    <w:rsid w:val="00822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22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364"/>
  </w:style>
  <w:style w:type="paragraph" w:customStyle="1" w:styleId="Default">
    <w:name w:val="Default"/>
    <w:rsid w:val="00AB3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8D06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2A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2A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d-post-date">
    <w:name w:val="td-post-date"/>
    <w:basedOn w:val="DefaultParagraphFont"/>
    <w:rsid w:val="00822A71"/>
  </w:style>
  <w:style w:type="character" w:styleId="Hyperlink">
    <w:name w:val="Hyperlink"/>
    <w:basedOn w:val="DefaultParagraphFont"/>
    <w:uiPriority w:val="99"/>
    <w:semiHidden/>
    <w:unhideWhenUsed/>
    <w:rsid w:val="00822A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A7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3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E27"/>
  </w:style>
  <w:style w:type="paragraph" w:styleId="Footer">
    <w:name w:val="footer"/>
    <w:basedOn w:val="Normal"/>
    <w:link w:val="FooterChar"/>
    <w:uiPriority w:val="99"/>
    <w:semiHidden/>
    <w:unhideWhenUsed/>
    <w:rsid w:val="0053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E27"/>
  </w:style>
  <w:style w:type="paragraph" w:styleId="NoSpacing">
    <w:name w:val="No Spacing"/>
    <w:uiPriority w:val="1"/>
    <w:qFormat/>
    <w:rsid w:val="00E35F00"/>
    <w:pPr>
      <w:spacing w:after="0" w:line="240" w:lineRule="auto"/>
    </w:pPr>
  </w:style>
  <w:style w:type="character" w:customStyle="1" w:styleId="sden1">
    <w:name w:val="s_den1"/>
    <w:basedOn w:val="DefaultParagraphFont"/>
    <w:rsid w:val="0038116A"/>
    <w:rPr>
      <w:rFonts w:ascii="Verdana" w:hAnsi="Verdana" w:hint="default"/>
      <w:b/>
      <w:bCs/>
      <w:vanish/>
      <w:webHidden w:val="0"/>
      <w:color w:val="8B0000"/>
      <w:sz w:val="30"/>
      <w:szCs w:val="30"/>
      <w:shd w:val="clear" w:color="auto" w:fill="FFFFFF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B9891C5123847ABB881197835024E" ma:contentTypeVersion="0" ma:contentTypeDescription="Creați un document nou." ma:contentTypeScope="" ma:versionID="caa2dddf3788b72cf85101bd8226bb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59357-79EB-4864-AD09-1CD2EF601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35445-BC54-4E91-835E-7B10EA3FAA3B}"/>
</file>

<file path=customXml/itemProps3.xml><?xml version="1.0" encoding="utf-8"?>
<ds:datastoreItem xmlns:ds="http://schemas.openxmlformats.org/officeDocument/2006/customXml" ds:itemID="{E891EC83-7953-40CC-A952-5B79573C987C}"/>
</file>

<file path=customXml/itemProps4.xml><?xml version="1.0" encoding="utf-8"?>
<ds:datastoreItem xmlns:ds="http://schemas.openxmlformats.org/officeDocument/2006/customXml" ds:itemID="{3964DE2C-B287-439A-9AAC-3803E3CBE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2098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Loredana</cp:lastModifiedBy>
  <cp:revision>55</cp:revision>
  <cp:lastPrinted>2021-11-11T06:52:00Z</cp:lastPrinted>
  <dcterms:created xsi:type="dcterms:W3CDTF">2018-06-11T06:34:00Z</dcterms:created>
  <dcterms:modified xsi:type="dcterms:W3CDTF">2021-11-11T06:55:00Z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0x0101003CFB9891C5123847ABB881197835024E</vt:lpwstr>
  </property>
</Properties>
</file>